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AC0536" w:rsidRPr="00AC0536" w:rsidRDefault="00597C95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ru-RU"/>
        </w:rPr>
      </w:pPr>
      <w:r w:rsidRPr="00AC0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 </w:t>
      </w:r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ДК 021:2015:30210000-4: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Машини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обробки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даних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апаратна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частина</w:t>
      </w:r>
      <w:proofErr w:type="spellEnd"/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r w:rsidR="00AC0536" w:rsidRPr="00AC0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ru-RU"/>
        </w:rPr>
        <w:t xml:space="preserve"> (Ноутбуки)</w:t>
      </w:r>
    </w:p>
    <w:p w:rsidR="00AC0536" w:rsidRPr="00AC0536" w:rsidRDefault="00AC0536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7C95" w:rsidRPr="00DA579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  <w:r w:rsidR="00DA579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Управління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освіти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і науки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Чернігівської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обласної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proofErr w:type="spellEnd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A5794" w:rsidRPr="00DA579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адміністрації</w:t>
      </w:r>
      <w:proofErr w:type="spellEnd"/>
      <w:r w:rsidRPr="00DA579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34018398.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Вид процедури: 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з публікацією англійською мовою.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UA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ru-RU"/>
        </w:rPr>
        <w:t>-2021-07-26-001843-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</w:rPr>
        <w:t>b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  <w:t>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 закупівлі: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ДК 021:2015:30210000-4: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Машини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обробки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даних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апаратна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частина</w:t>
      </w:r>
      <w:proofErr w:type="spellEnd"/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ru-RU"/>
        </w:rPr>
        <w:t xml:space="preserve"> (Ноутбуки)</w:t>
      </w:r>
      <w:r w:rsidR="00B30B53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:rsidR="00026D6D" w:rsidRPr="001C7E24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Кількість: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1397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одиниць.</w:t>
      </w:r>
    </w:p>
    <w:p w:rsidR="00597C95" w:rsidRPr="001C7E24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27996577,00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 з ПДВ .</w:t>
      </w:r>
    </w:p>
    <w:p w:rsidR="00721243" w:rsidRPr="001C7E24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проведення закупівлі</w:t>
      </w:r>
      <w:r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придбання </w:t>
      </w:r>
      <w:r w:rsidR="00AC0536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ноутбуків</w:t>
      </w:r>
      <w:r w:rsidR="00C236D7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метою </w:t>
      </w:r>
      <w:r w:rsidR="006A4877" w:rsidRPr="001C7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технічних можливостей педагогічним працівникам для належної організації здобуття загальної середньої освіти, зокрема в умовах запровадження  карантинних обмежень та встановлення заборони на відвідування закладів освіти її здобувачами.</w:t>
      </w:r>
    </w:p>
    <w:p w:rsidR="00597C95" w:rsidRPr="001C7E24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E24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Pr="001C7E24">
        <w:rPr>
          <w:rFonts w:ascii="Times New Roman" w:hAnsi="Times New Roman" w:cs="Times New Roman"/>
          <w:sz w:val="24"/>
          <w:szCs w:val="24"/>
          <w:lang w:val="ru-RU"/>
        </w:rPr>
        <w:t xml:space="preserve"> до 01 </w:t>
      </w:r>
      <w:proofErr w:type="spellStart"/>
      <w:r w:rsidRPr="001C7E24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1C7E24">
        <w:rPr>
          <w:rFonts w:ascii="Times New Roman" w:hAnsi="Times New Roman" w:cs="Times New Roman"/>
          <w:sz w:val="24"/>
          <w:szCs w:val="24"/>
          <w:lang w:val="ru-RU"/>
        </w:rPr>
        <w:t xml:space="preserve"> 2021 року.</w:t>
      </w:r>
    </w:p>
    <w:p w:rsidR="00597C95" w:rsidRPr="001C7E24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1C7E2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1C7E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Чернігів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територіальні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5794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DA579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закупівлі:</w:t>
      </w:r>
      <w:r w:rsidR="00642F8C" w:rsidRPr="001C7E2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1C7E24" w:rsidRPr="001C7E24" w:rsidRDefault="001C7E2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8"/>
        <w:gridCol w:w="6976"/>
      </w:tblGrid>
      <w:tr w:rsidR="001C7E24" w:rsidRPr="001C7E24" w:rsidTr="008700D4">
        <w:trPr>
          <w:tblHeader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8700D4">
            <w:pPr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Технічні</w:t>
            </w:r>
            <w:proofErr w:type="spellEnd"/>
            <w:r w:rsidRPr="001C7E2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характеристики на товар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Процесор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обчислювальних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ядер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розподілу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ядрами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потоків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тактова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частота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1,0 GHz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корпус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форм-фактор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мобільний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комп'ютер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клавіатурою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ноутбук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C7E24" w:rsidRPr="00DA579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пам'ять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об'єм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пам'яті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8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GB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накопичувач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HDD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SSD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об'єм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HDD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500 GB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SSD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128 GB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графічний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адаптер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дискретний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апаратна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DirectX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11.X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9);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апаратна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OpenGL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4.X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9)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відеомонітор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корпусом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розмір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діагоналі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дюймів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роздільною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здатністю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1920 × 1080;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матриці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IPS</w:t>
            </w:r>
          </w:p>
        </w:tc>
      </w:tr>
      <w:tr w:rsidR="001C7E24" w:rsidRPr="00DA579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веб-камера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інтегрована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 корпус</w:t>
            </w:r>
            <w:proofErr w:type="gram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фронтальна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роздільною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здатністю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720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(1280 × 720)</w:t>
            </w:r>
          </w:p>
        </w:tc>
      </w:tr>
      <w:tr w:rsidR="001C7E24" w:rsidRPr="00DA579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батарея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ємністю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3000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(30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C7E24" w:rsidRPr="00DA579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звуковий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адаптер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інтегровані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мікрофон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динаміки</w:t>
            </w:r>
            <w:proofErr w:type="spellEnd"/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мережевий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бездротової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IEEE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802.11n/ac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мережевий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адаптер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Ethernet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Інтегрований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100BASE-TX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1000BASE-T</w:t>
            </w:r>
          </w:p>
        </w:tc>
      </w:tr>
      <w:tr w:rsidR="001C7E24" w:rsidRPr="00DA579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зовнішні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інтерфейси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 порти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3.0; </w:t>
            </w:r>
          </w:p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порт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Type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версії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нижче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3.0; </w:t>
            </w:r>
          </w:p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Ethernet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-порт (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RJ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-45);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порт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VGA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DVI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HDMI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HDMI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1C7E24" w:rsidRPr="001C7E24" w:rsidRDefault="001C7E24" w:rsidP="001C7E24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 порт для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гарнітури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роз'єм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під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штекер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TRS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3.5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mm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C7E24" w:rsidRPr="00DA579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маніпулятор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типу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технологія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оптична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тип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підключення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USB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інтерфейс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кількість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кнопок - не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ніж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3: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ліва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права, колесо-кнопка для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скролінгу</w:t>
            </w:r>
            <w:proofErr w:type="spellEnd"/>
          </w:p>
        </w:tc>
      </w:tr>
      <w:tr w:rsidR="001C7E24" w:rsidTr="001C7E24">
        <w:trPr>
          <w:trHeight w:val="522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операційна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</w:t>
            </w:r>
            <w:proofErr w:type="spellEnd"/>
          </w:p>
          <w:p w:rsidR="001C7E24" w:rsidRPr="001C7E24" w:rsidRDefault="001C7E24" w:rsidP="001C7E24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ноутбуків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ОС Microsoft Windows 10: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попередньо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встановлена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 Microsoft Windows 10 Professional Ukrainian</w:t>
            </w:r>
            <w:r w:rsidRPr="001C7E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C7E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Nationalacademic</w:t>
            </w:r>
            <w:proofErr w:type="spellEnd"/>
            <w:r w:rsidRPr="001C7E2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обчислювальній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мережі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україномовним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повноцінна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користувачів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особливими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потребами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безкоштовне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оновлення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функціонування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можливість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динамічного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оновлення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дистанційного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робочого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столу</w:t>
            </w:r>
            <w:proofErr w:type="spellEnd"/>
          </w:p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ноутбуків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ОС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відмінною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Microsoft Windows 10: </w:t>
            </w:r>
            <w:r w:rsidRPr="001C7E2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попередньо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встановлена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ліцензійна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ліцензій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вільного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поширення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пропрієтарна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україномовним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інтерфейсом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повноцінна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користувачів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особливими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потребами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безкоштовне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оновлення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функціонування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пакет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програмних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засобів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офісного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преінстальований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ліцензійний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пакет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офісного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основі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ліцензій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вільного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поширення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пропрієтарний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україномовним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інтерфейсом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сумісний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обраною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</w:t>
            </w:r>
          </w:p>
        </w:tc>
      </w:tr>
      <w:tr w:rsidR="001C7E24" w:rsidTr="001C7E24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набір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преінстальованого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програмного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7E24" w:rsidRPr="001C7E24" w:rsidRDefault="001C7E24" w:rsidP="001C7E24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антивірусне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програмне</w:t>
            </w:r>
            <w:proofErr w:type="spellEnd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7E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</w:p>
        </w:tc>
      </w:tr>
    </w:tbl>
    <w:p w:rsidR="001C7E24" w:rsidRDefault="001C7E24" w:rsidP="00721243">
      <w:pPr>
        <w:rPr>
          <w:lang w:val="uk-UA"/>
        </w:rPr>
      </w:pPr>
    </w:p>
    <w:p w:rsidR="00721243" w:rsidRDefault="00721243">
      <w:pPr>
        <w:rPr>
          <w:lang w:val="uk-UA"/>
        </w:rPr>
      </w:pPr>
      <w:bookmarkStart w:id="0" w:name="_GoBack"/>
      <w:bookmarkEnd w:id="0"/>
    </w:p>
    <w:p w:rsidR="008700D4" w:rsidRPr="008700D4" w:rsidRDefault="008700D4" w:rsidP="008700D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700D4" w:rsidRPr="008700D4" w:rsidRDefault="008700D4" w:rsidP="008700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0D4" w:rsidRPr="008700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6D6D"/>
    <w:rsid w:val="0005673A"/>
    <w:rsid w:val="000B42AE"/>
    <w:rsid w:val="000C64DC"/>
    <w:rsid w:val="001233AB"/>
    <w:rsid w:val="001C1499"/>
    <w:rsid w:val="001C7E24"/>
    <w:rsid w:val="0054114B"/>
    <w:rsid w:val="00597C95"/>
    <w:rsid w:val="005E7010"/>
    <w:rsid w:val="00607505"/>
    <w:rsid w:val="00613E30"/>
    <w:rsid w:val="0062746E"/>
    <w:rsid w:val="00642F8C"/>
    <w:rsid w:val="006A4877"/>
    <w:rsid w:val="007050C4"/>
    <w:rsid w:val="00721243"/>
    <w:rsid w:val="008700D4"/>
    <w:rsid w:val="0096121E"/>
    <w:rsid w:val="00AC0536"/>
    <w:rsid w:val="00B30B53"/>
    <w:rsid w:val="00C236D7"/>
    <w:rsid w:val="00C66288"/>
    <w:rsid w:val="00CC3604"/>
    <w:rsid w:val="00DA5794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9128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2021-06-25T09:09:00Z</dcterms:created>
  <dcterms:modified xsi:type="dcterms:W3CDTF">2021-07-27T12:45:00Z</dcterms:modified>
</cp:coreProperties>
</file>